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070"/>
        <w:gridCol w:w="5386"/>
        <w:gridCol w:w="5560"/>
      </w:tblGrid>
      <w:tr>
        <w:trPr>
          <w:trHeight w:hRule="atLeast" w:val="11057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FF0000"/>
                <w:sz w:val="24"/>
              </w:rPr>
            </w:pPr>
            <w:r>
              <w:rPr>
                <w:rFonts w:ascii="Times New Roman" w:hAnsi="Times New Roman"/>
                <w:b w:val="1"/>
                <w:color w:val="FF0000"/>
                <w:sz w:val="24"/>
              </w:rPr>
              <w:t xml:space="preserve"> </w:t>
            </w:r>
          </w:p>
          <w:p w14:paraId="0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FF0000"/>
                <w:sz w:val="24"/>
              </w:rPr>
            </w:pPr>
          </w:p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FF0000"/>
                <w:sz w:val="24"/>
              </w:rPr>
            </w:pPr>
          </w:p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FF0000"/>
                <w:sz w:val="24"/>
              </w:rPr>
            </w:pPr>
            <w:r>
              <w:rPr>
                <w:rFonts w:ascii="Times New Roman" w:hAnsi="Times New Roman"/>
                <w:b w:val="1"/>
                <w:color w:val="FF0000"/>
                <w:sz w:val="24"/>
              </w:rPr>
              <w:t>ТРУДОВЫЕ ПРАВА НЕСОВЕРШЕННОЛЕТНИХ ЗАКРЕПЛЕНЫ В КОНСТИТУЦИИ РОССИЙСКОЙ ФЕДЕРАЦИИ</w:t>
            </w:r>
          </w:p>
          <w:p w14:paraId="05000000">
            <w:pPr>
              <w:widowControl w:val="1"/>
              <w:ind w:firstLine="709"/>
              <w:rPr>
                <w:rFonts w:ascii="Times New Roman" w:hAnsi="Times New Roman"/>
                <w:b w:val="0"/>
                <w:sz w:val="24"/>
              </w:rPr>
            </w:pPr>
          </w:p>
          <w:p w14:paraId="06000000">
            <w:pPr>
              <w:widowControl w:val="1"/>
              <w:ind w:firstLine="490" w:left="36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</w:rPr>
              <w:t xml:space="preserve">Труд </w:t>
            </w:r>
            <w:r>
              <w:rPr>
                <w:rFonts w:ascii="Times New Roman" w:hAnsi="Times New Roman"/>
                <w:b w:val="0"/>
                <w:color w:themeColor="text1" w:val="000000"/>
                <w:sz w:val="24"/>
              </w:rPr>
              <w:t>свободен. Каждый имеет право свободно распоряжаться своими способностями к труду, выбирать род деятельности и профессию</w:t>
            </w:r>
            <w:r>
              <w:rPr>
                <w:rFonts w:ascii="Times New Roman" w:hAnsi="Times New Roman"/>
                <w:b w:val="0"/>
                <w:color w:themeColor="text1" w:val="000000"/>
                <w:sz w:val="24"/>
              </w:rPr>
              <w:t xml:space="preserve">.      </w:t>
            </w:r>
          </w:p>
          <w:p w14:paraId="07000000">
            <w:pPr>
              <w:widowControl w:val="1"/>
              <w:ind w:firstLine="490" w:left="36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Принудительный </w:t>
            </w:r>
            <w:r>
              <w:rPr>
                <w:rFonts w:ascii="Times New Roman" w:hAnsi="Times New Roman"/>
                <w:b w:val="0"/>
                <w:sz w:val="24"/>
              </w:rPr>
              <w:t>труд запрещен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08000000">
            <w:pPr>
              <w:widowControl w:val="1"/>
              <w:ind w:firstLine="490"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Каждый </w:t>
            </w:r>
            <w:r>
              <w:rPr>
                <w:rFonts w:ascii="Times New Roman" w:hAnsi="Times New Roman"/>
                <w:b w:val="0"/>
                <w:sz w:val="24"/>
              </w:rPr>
              <w:t xml:space="preserve">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</w:t>
            </w:r>
            <w:r>
              <w:rPr>
                <w:rFonts w:ascii="Times New Roman" w:hAnsi="Times New Roman"/>
                <w:b w:val="0"/>
                <w:color w:val="FB290D"/>
                <w:sz w:val="24"/>
              </w:rPr>
              <w:t>минимального размера оплаты труда</w:t>
            </w:r>
            <w:r>
              <w:rPr>
                <w:rFonts w:ascii="Times New Roman" w:hAnsi="Times New Roman"/>
                <w:b w:val="0"/>
                <w:color w:val="FB290D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а также право на защиту от </w:t>
            </w:r>
            <w:r>
              <w:rPr>
                <w:rFonts w:ascii="Times New Roman" w:hAnsi="Times New Roman"/>
                <w:b w:val="0"/>
                <w:sz w:val="24"/>
              </w:rPr>
              <w:t>безработицы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  <w:p w14:paraId="09000000">
            <w:pPr>
              <w:widowControl w:val="1"/>
              <w:ind w:firstLine="709"/>
              <w:rPr>
                <w:rFonts w:ascii="Times New Roman" w:hAnsi="Times New Roman"/>
                <w:b w:val="0"/>
                <w:sz w:val="24"/>
              </w:rPr>
            </w:pPr>
          </w:p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drawing>
                <wp:inline>
                  <wp:extent cx="2098389" cy="283825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2098389" cy="28382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B000000">
            <w:pPr>
              <w:widowControl w:val="1"/>
              <w:ind w:firstLine="709"/>
              <w:rPr>
                <w:rFonts w:ascii="Times New Roman" w:hAnsi="Times New Roman"/>
                <w:b w:val="1"/>
                <w:sz w:val="24"/>
              </w:rPr>
            </w:pPr>
            <w:bookmarkStart w:id="1" w:name="_GoBack"/>
            <w:bookmarkEnd w:id="1"/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 w:left="-203" w:right="-93"/>
              <w:jc w:val="center"/>
              <w:rPr>
                <w:rFonts w:ascii="Times New Roman" w:hAnsi="Times New Roman"/>
                <w:sz w:val="2"/>
              </w:rPr>
            </w:pPr>
          </w:p>
          <w:p w14:paraId="0D000000">
            <w:pPr>
              <w:widowControl w:val="1"/>
              <w:ind w:right="-93"/>
              <w:jc w:val="center"/>
              <w:rPr>
                <w:rFonts w:ascii="Times New Roman" w:hAnsi="Times New Roman"/>
                <w:sz w:val="28"/>
              </w:rPr>
            </w:pPr>
          </w:p>
          <w:p w14:paraId="0E000000">
            <w:pPr>
              <w:widowControl w:val="1"/>
              <w:ind w:right="-93"/>
              <w:jc w:val="center"/>
              <w:rPr>
                <w:rFonts w:ascii="Times New Roman" w:hAnsi="Times New Roman"/>
                <w:sz w:val="28"/>
              </w:rPr>
            </w:pPr>
          </w:p>
          <w:p w14:paraId="0F000000">
            <w:pPr>
              <w:widowControl w:val="1"/>
              <w:ind w:right="-93"/>
              <w:jc w:val="center"/>
              <w:rPr>
                <w:rFonts w:ascii="Times New Roman" w:hAnsi="Times New Roman"/>
                <w:sz w:val="28"/>
              </w:rPr>
            </w:pPr>
          </w:p>
          <w:p w14:paraId="10000000">
            <w:pPr>
              <w:widowControl w:val="1"/>
              <w:ind w:right="-9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ТЕЛЕФОН ДОВЕРИЯ</w:t>
            </w:r>
          </w:p>
          <w:p w14:paraId="11000000">
            <w:pPr>
              <w:widowControl w:val="1"/>
              <w:ind w:right="-9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УМВД РФ ПО ХАБАРОВСКОМУ КРАЮ:</w:t>
            </w:r>
          </w:p>
          <w:p w14:paraId="12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8"/>
              </w:rPr>
              <w:t>8 (4212) 387-387</w:t>
            </w:r>
          </w:p>
          <w:p w14:paraId="13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</w:p>
          <w:p w14:paraId="14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</w:p>
          <w:p w14:paraId="15000000">
            <w:pPr>
              <w:widowControl w:val="1"/>
              <w:ind w:right="-9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ТЕЛЕФОН ДОВЕРИЯ</w:t>
            </w:r>
          </w:p>
          <w:p w14:paraId="16000000">
            <w:pPr>
              <w:widowControl w:val="1"/>
              <w:ind w:right="-9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УФСБ РФ ПО ХАБАРОВСКОМУ КРАЮ :</w:t>
            </w:r>
          </w:p>
          <w:p w14:paraId="17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8"/>
              </w:rPr>
              <w:t>8 (4212) 79-79-79</w:t>
            </w:r>
          </w:p>
          <w:p w14:paraId="18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</w:p>
          <w:p w14:paraId="19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</w:p>
          <w:p w14:paraId="1A000000">
            <w:pPr>
              <w:widowControl w:val="1"/>
              <w:ind w:right="-9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ТЕЛЕФОН ДОВЕРИЯ</w:t>
            </w:r>
          </w:p>
          <w:p w14:paraId="1B000000">
            <w:pPr>
              <w:widowControl w:val="1"/>
              <w:ind w:right="-9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ГУ МЧС РОССИИ ПО ХАБАРОВСОКМУ КРАЮ:</w:t>
            </w:r>
          </w:p>
          <w:p w14:paraId="1C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8"/>
              </w:rPr>
              <w:t>8 (4212) 41-62-62</w:t>
            </w:r>
          </w:p>
          <w:p w14:paraId="1D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</w:p>
          <w:p w14:paraId="1E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</w:p>
          <w:p w14:paraId="1F000000">
            <w:pPr>
              <w:widowControl w:val="1"/>
              <w:ind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8"/>
              </w:rPr>
              <w:t>ТЕЛЕФОН УПОЛНОМОЧЕННОГО ПО ПРАВАМ РЕБЕНКА ПО ХАБАРОВСКОМУ КРАЮ:</w:t>
            </w:r>
          </w:p>
          <w:p w14:paraId="20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8"/>
              </w:rPr>
              <w:t>8 (4212) 30-23-01</w:t>
            </w:r>
          </w:p>
          <w:p w14:paraId="21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</w:p>
          <w:p w14:paraId="22000000">
            <w:pPr>
              <w:widowControl w:val="1"/>
              <w:ind w:right="-93"/>
              <w:jc w:val="center"/>
              <w:rPr>
                <w:rStyle w:val="Style_2_ch"/>
                <w:rFonts w:ascii="Times New Roman" w:hAnsi="Times New Roman"/>
                <w:color w:val="000000"/>
                <w:sz w:val="28"/>
              </w:rPr>
            </w:pPr>
          </w:p>
          <w:p w14:paraId="23000000">
            <w:pPr>
              <w:widowControl w:val="1"/>
              <w:ind w:right="-9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ТЕЛЕФОН ДОВЕРИЯ</w:t>
            </w:r>
          </w:p>
          <w:p w14:paraId="24000000">
            <w:pPr>
              <w:widowControl w:val="1"/>
              <w:ind w:right="-9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ПРОКУРАТУРЫ </w:t>
            </w:r>
          </w:p>
          <w:p w14:paraId="25000000">
            <w:pPr>
              <w:widowControl w:val="1"/>
              <w:ind w:right="-93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ХАБАРОВСКОГО КРАЯ :</w:t>
            </w:r>
          </w:p>
          <w:p w14:paraId="26000000">
            <w:pPr>
              <w:widowControl w:val="1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8"/>
              </w:rPr>
              <w:t>8 (4212) 32-48-38</w:t>
            </w:r>
          </w:p>
        </w:tc>
        <w:tc>
          <w:tcPr>
            <w:tcW w:type="dxa" w:w="5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</w:rPr>
            </w:pPr>
          </w:p>
          <w:p w14:paraId="28000000">
            <w:pPr>
              <w:rPr>
                <w:rFonts w:ascii="Times New Roman" w:hAnsi="Times New Roman"/>
              </w:rPr>
            </w:pPr>
          </w:p>
          <w:p w14:paraId="2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accent5" w:themeTint="30" w:val="DDEFF4"/>
              </w:rPr>
              <w:drawing>
                <wp:inline>
                  <wp:extent cx="793630" cy="846221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93630" cy="84622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2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  <w:p w14:paraId="2B000000">
            <w:pPr>
              <w:widowControl w:val="1"/>
              <w:ind w:left="27" w:right="-172"/>
              <w:jc w:val="center"/>
              <w:rPr>
                <w:rFonts w:ascii="Times New Roman" w:hAnsi="Times New Roman"/>
                <w:color w:themeColor="text1" w:val="000000"/>
                <w:sz w:val="32"/>
              </w:rPr>
            </w:pPr>
            <w:r>
              <w:rPr>
                <w:rFonts w:ascii="Times New Roman" w:hAnsi="Times New Roman"/>
                <w:color w:themeColor="text1" w:val="000000"/>
                <w:sz w:val="32"/>
              </w:rPr>
              <w:t xml:space="preserve">ПРОКУРАТУРА </w:t>
            </w:r>
          </w:p>
          <w:p w14:paraId="2C000000">
            <w:pPr>
              <w:widowControl w:val="1"/>
              <w:ind w:left="27" w:right="-172"/>
              <w:jc w:val="center"/>
              <w:rPr>
                <w:rFonts w:ascii="Times New Roman" w:hAnsi="Times New Roman"/>
                <w:color w:themeColor="text1" w:val="000000"/>
                <w:sz w:val="32"/>
              </w:rPr>
            </w:pPr>
            <w:r>
              <w:rPr>
                <w:rFonts w:ascii="Times New Roman" w:hAnsi="Times New Roman"/>
                <w:color w:themeColor="text1" w:val="000000"/>
                <w:sz w:val="32"/>
              </w:rPr>
              <w:t xml:space="preserve">ХАБАРОВСКОГО КРАЯ </w:t>
            </w:r>
          </w:p>
          <w:p w14:paraId="2D000000">
            <w:pPr>
              <w:widowControl w:val="1"/>
              <w:ind w:left="27" w:right="-172"/>
              <w:jc w:val="center"/>
              <w:rPr>
                <w:rFonts w:ascii="Times New Roman" w:hAnsi="Times New Roman"/>
                <w:color w:themeColor="text1" w:val="000000"/>
                <w:sz w:val="32"/>
              </w:rPr>
            </w:pPr>
          </w:p>
          <w:p w14:paraId="2E000000">
            <w:pPr>
              <w:widowControl w:val="1"/>
              <w:ind w:left="27" w:right="-172"/>
              <w:jc w:val="center"/>
              <w:rPr>
                <w:rFonts w:ascii="Times New Roman" w:hAnsi="Times New Roman"/>
                <w:color w:themeColor="text1" w:val="000000"/>
                <w:sz w:val="32"/>
              </w:rPr>
            </w:pPr>
            <w:r>
              <w:rPr>
                <w:rFonts w:ascii="Times New Roman" w:hAnsi="Times New Roman"/>
                <w:color w:themeColor="text1" w:val="000000"/>
                <w:sz w:val="32"/>
              </w:rPr>
              <w:t xml:space="preserve">РАЗЪЯСНЯЕТ </w:t>
            </w:r>
          </w:p>
          <w:p w14:paraId="2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  <w:p w14:paraId="3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  <w:p w14:paraId="3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  <w:p w14:paraId="3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accent3" w:themeShade="80" w:val="4F6228"/>
                <w:sz w:val="40"/>
              </w:rPr>
            </w:pPr>
            <w:r>
              <w:rPr>
                <w:rFonts w:ascii="Times New Roman" w:hAnsi="Times New Roman"/>
                <w:b w:val="1"/>
                <w:color w:themeColor="accent3" w:themeShade="80" w:val="4F6228"/>
                <w:sz w:val="40"/>
              </w:rPr>
              <w:t xml:space="preserve">ТРУДОВЫЕ </w:t>
            </w:r>
            <w:r>
              <w:rPr>
                <w:rFonts w:ascii="Times New Roman" w:hAnsi="Times New Roman"/>
                <w:b w:val="1"/>
                <w:color w:themeColor="accent3" w:themeShade="80" w:val="4F6228"/>
                <w:sz w:val="40"/>
              </w:rPr>
              <w:t>ПРАВА НЕСОВЕРШЕННОЛЕТНИХ</w:t>
            </w:r>
          </w:p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themeColor="accent3" w:themeShade="80" w:val="4F6228"/>
                <w:sz w:val="40"/>
              </w:rPr>
            </w:pPr>
          </w:p>
          <w:p w14:paraId="35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drawing>
                <wp:inline>
                  <wp:extent cx="3121298" cy="2075516"/>
                  <wp:effectExtent b="0" l="0" r="0" t="0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6" name="Picture 6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3121298" cy="20755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3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  <w:p w14:paraId="37000000">
            <w:pPr>
              <w:rPr>
                <w:rFonts w:ascii="Times New Roman" w:hAnsi="Times New Roman"/>
              </w:rPr>
            </w:pPr>
          </w:p>
          <w:p w14:paraId="38000000">
            <w:pPr>
              <w:rPr>
                <w:rFonts w:ascii="Times New Roman" w:hAnsi="Times New Roman"/>
              </w:rPr>
            </w:pPr>
          </w:p>
          <w:p w14:paraId="3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  <w:p w14:paraId="3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  <w:p w14:paraId="3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</w:tr>
      <w:tr>
        <w:trPr>
          <w:trHeight w:hRule="atLeast" w:val="10721"/>
        </w:trPr>
        <w:tc>
          <w:tcPr>
            <w:tcW w:type="dxa" w:w="5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ind w:firstLine="7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  <w:t>Н</w:t>
            </w: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есовершеннолетние </w:t>
            </w:r>
            <w:r>
              <w:rPr>
                <w:rFonts w:ascii="Times New Roman" w:hAnsi="Times New Roman"/>
                <w:color w:themeColor="text1" w:val="000000"/>
                <w:sz w:val="22"/>
              </w:rPr>
              <w:t>в возрасте от 14 до 18 лет могут заключать трудовые договоры при наличии собственных заработка, стипендии, иных доходов и с письменного согласия своих родителей (опекунов, попечителей</w:t>
            </w:r>
            <w:r>
              <w:rPr>
                <w:rFonts w:ascii="Times New Roman" w:hAnsi="Times New Roman"/>
                <w:color w:themeColor="text1" w:val="000000"/>
                <w:sz w:val="22"/>
              </w:rPr>
              <w:t xml:space="preserve">)  </w:t>
            </w:r>
            <w:r>
              <w:rPr>
                <w:rFonts w:ascii="Times New Roman" w:hAnsi="Times New Roman"/>
                <w:color w:val="FB290D"/>
                <w:sz w:val="22"/>
              </w:rPr>
              <w:t xml:space="preserve">Статья </w:t>
            </w:r>
            <w:r>
              <w:rPr>
                <w:rFonts w:ascii="Times New Roman" w:hAnsi="Times New Roman"/>
                <w:color w:val="FB290D"/>
                <w:sz w:val="22"/>
              </w:rPr>
              <w:t>20 ТК РФ</w:t>
            </w:r>
          </w:p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drawing>
                <wp:inline>
                  <wp:extent cx="1278164" cy="1839456"/>
                  <wp:effectExtent b="0" l="0" r="0" t="0"/>
                  <wp:docPr hidden="false" id="7" name="Picture 7"/>
                  <a:graphic>
                    <a:graphicData uri="http://schemas.openxmlformats.org/drawingml/2006/picture">
                      <pic:pic>
                        <pic:nvPicPr>
                          <pic:cNvPr hidden="false" id="8" name="Picture 8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1278164" cy="18394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sz w:val="4"/>
              </w:rPr>
            </w:pPr>
          </w:p>
          <w:p w14:paraId="3F000000">
            <w:pPr>
              <w:widowControl w:val="1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ица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 получившие общее образование 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достигшие возраста 15 лет, могут заключать трудовой договор для выполнения легкого труда, не причиняющего вреда их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здоровью.      </w:t>
            </w:r>
            <w:r>
              <w:rPr>
                <w:rFonts w:ascii="Times New Roman" w:hAnsi="Times New Roman"/>
                <w:color w:val="FB290D"/>
                <w:sz w:val="24"/>
              </w:rPr>
              <w:t xml:space="preserve">Статья </w:t>
            </w:r>
            <w:r>
              <w:rPr>
                <w:rFonts w:ascii="Times New Roman" w:hAnsi="Times New Roman"/>
                <w:color w:val="FB290D"/>
                <w:sz w:val="24"/>
              </w:rPr>
              <w:t>63 ТК РФ</w:t>
            </w:r>
          </w:p>
          <w:p w14:paraId="40000000">
            <w:pPr>
              <w:widowControl w:val="1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Несовершеннолетние при заключении трудового договора подлежат обязательному медицинскому осмотру. </w:t>
            </w:r>
            <w:r>
              <w:rPr>
                <w:rFonts w:ascii="Times New Roman" w:hAnsi="Times New Roman"/>
                <w:color w:val="FB290D"/>
                <w:sz w:val="24"/>
              </w:rPr>
              <w:t>Статья 69 ТК РФ</w:t>
            </w:r>
          </w:p>
          <w:p w14:paraId="41000000">
            <w:pPr>
              <w:widowControl w:val="1"/>
              <w:ind w:firstLine="70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Продолжительность рабочего времени:</w:t>
            </w:r>
          </w:p>
          <w:p w14:paraId="42000000">
            <w:pPr>
              <w:widowControl w:val="1"/>
              <w:ind w:firstLine="709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для лиц в возрасте до 18 лет, получающих общее образование или среднее профессиональное образование и совмещающих в течение учебного года получение образования с работой, не может превышать половины норм, установленных для лиц соответствующего возраста.</w:t>
            </w:r>
            <w:r>
              <w:rPr>
                <w:sz w:val="36"/>
              </w:rPr>
              <w:t xml:space="preserve">                         </w:t>
            </w:r>
            <w:r>
              <w:rPr>
                <w:rFonts w:ascii="Times New Roman" w:hAnsi="Times New Roman"/>
                <w:color w:val="FB290D"/>
                <w:sz w:val="24"/>
              </w:rPr>
              <w:t>Статья 92 ТК РФ.</w:t>
            </w:r>
          </w:p>
          <w:p w14:paraId="43000000">
            <w:pPr>
              <w:widowControl w:val="1"/>
              <w:ind w:firstLine="709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Сокращенная продолжительность рабочего времени устанавливается для работников в возрасте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4000000">
            <w:pPr>
              <w:widowControl w:val="1"/>
              <w:numPr>
                <w:ilvl w:val="0"/>
                <w:numId w:val="1"/>
              </w:numPr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до шестнадцати лет - не более 24 часов в неделю;</w:t>
            </w:r>
          </w:p>
          <w:p w14:paraId="45000000">
            <w:pPr>
              <w:widowControl w:val="1"/>
              <w:numPr>
                <w:ilvl w:val="0"/>
                <w:numId w:val="1"/>
              </w:numPr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от 16 до 18 лет - не более 35 часов в неделю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FB290D"/>
                <w:sz w:val="24"/>
              </w:rPr>
              <w:t>Статья 92 ТК РФ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3"/>
              <w:widowControl w:val="1"/>
              <w:numPr>
                <w:ilvl w:val="0"/>
                <w:numId w:val="0"/>
              </w:numPr>
              <w:spacing w:before="0" w:line="240" w:lineRule="exact"/>
              <w:ind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        </w:t>
            </w:r>
            <w:r>
              <w:rPr>
                <w:rFonts w:ascii="Times New Roman" w:hAnsi="Times New Roman"/>
                <w:color w:val="FB290D"/>
                <w:sz w:val="24"/>
              </w:rPr>
              <w:t>Продолжительность ежедневной работы</w:t>
            </w:r>
          </w:p>
          <w:p w14:paraId="47000000">
            <w:pPr>
              <w:pStyle w:val="Style_3"/>
              <w:widowControl w:val="1"/>
              <w:numPr>
                <w:ilvl w:val="0"/>
                <w:numId w:val="0"/>
              </w:numPr>
              <w:spacing w:before="0" w:line="240" w:lineRule="exact"/>
              <w:ind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color w:val="FB290D"/>
                <w:sz w:val="24"/>
              </w:rPr>
              <w:t>(Статья 91 ТК РФ)</w:t>
            </w:r>
          </w:p>
          <w:p w14:paraId="48000000">
            <w:pPr>
              <w:pStyle w:val="Style_3"/>
              <w:widowControl w:val="1"/>
              <w:numPr>
                <w:ilvl w:val="0"/>
                <w:numId w:val="0"/>
              </w:numPr>
              <w:spacing w:before="140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д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ля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работников (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вкл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ючая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лиц, получающих общее образование или среднее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профессиональное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образование и работающих в период каникул):  </w:t>
            </w:r>
          </w:p>
          <w:p w14:paraId="49000000">
            <w:pPr>
              <w:pStyle w:val="Style_3"/>
              <w:widowControl w:val="1"/>
              <w:numPr>
                <w:numId w:val="2"/>
              </w:numPr>
              <w:spacing w:before="140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 возрасте от 14 до 15 лет – 4 часа;</w:t>
            </w:r>
          </w:p>
          <w:p w14:paraId="4A000000">
            <w:pPr>
              <w:pStyle w:val="Style_3"/>
              <w:widowControl w:val="1"/>
              <w:numPr>
                <w:numId w:val="2"/>
              </w:numPr>
              <w:spacing w:before="140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 возрасте от 15 до 16 лет – 5 часов;</w:t>
            </w:r>
          </w:p>
          <w:p w14:paraId="4B000000">
            <w:pPr>
              <w:pStyle w:val="Style_3"/>
              <w:widowControl w:val="1"/>
              <w:numPr>
                <w:numId w:val="2"/>
              </w:numPr>
              <w:spacing w:before="140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 возрасте от 16 до 18 лет – часов.</w:t>
            </w:r>
          </w:p>
          <w:p w14:paraId="4C000000">
            <w:pPr>
              <w:pStyle w:val="Style_3"/>
              <w:widowControl w:val="1"/>
              <w:numPr>
                <w:ilvl w:val="0"/>
                <w:numId w:val="0"/>
              </w:numPr>
              <w:spacing w:before="140"/>
              <w:ind w:hanging="720" w:left="720"/>
              <w:jc w:val="both"/>
              <w:rPr>
                <w:color w:themeColor="text1" w:val="000000"/>
                <w:sz w:val="44"/>
              </w:rPr>
            </w:pPr>
            <w:r>
              <w:rPr>
                <w:rFonts w:ascii="Times New Roman" w:hAnsi="Times New Roman"/>
                <w:color w:val="FB290D"/>
                <w:sz w:val="24"/>
              </w:rPr>
              <w:t>Статья 94 ТК РФ</w:t>
            </w:r>
          </w:p>
          <w:p w14:paraId="4D000000">
            <w:pPr>
              <w:pStyle w:val="Style_3"/>
              <w:widowControl w:val="1"/>
              <w:numPr>
                <w:ilvl w:val="0"/>
                <w:numId w:val="0"/>
              </w:numPr>
              <w:spacing w:before="140"/>
              <w:ind/>
              <w:jc w:val="both"/>
              <w:rPr>
                <w:color w:themeColor="text1" w:val="000000"/>
                <w:sz w:val="4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дл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я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лиц, получающих общее образование или среднее профессиональное образование и совмещающих в течение учебного года получение образования с работой:</w:t>
            </w:r>
          </w:p>
          <w:p w14:paraId="4E000000">
            <w:pPr>
              <w:pStyle w:val="Style_3"/>
              <w:widowControl w:val="1"/>
              <w:numPr>
                <w:ilvl w:val="0"/>
                <w:numId w:val="3"/>
              </w:numPr>
              <w:spacing w:before="140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возрасте от 14 до 16 лет - 2,5 часа;</w:t>
            </w:r>
          </w:p>
          <w:p w14:paraId="4F000000">
            <w:pPr>
              <w:pStyle w:val="Style_3"/>
              <w:widowControl w:val="1"/>
              <w:numPr>
                <w:ilvl w:val="0"/>
                <w:numId w:val="3"/>
              </w:numPr>
              <w:spacing w:before="140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 возрасте от 16 до 18 лет -  4 часа.</w:t>
            </w:r>
          </w:p>
          <w:p w14:paraId="50000000">
            <w:pPr>
              <w:pStyle w:val="Style_3"/>
              <w:widowControl w:val="1"/>
              <w:numPr>
                <w:ilvl w:val="0"/>
                <w:numId w:val="0"/>
              </w:numPr>
              <w:spacing w:before="0"/>
              <w:ind w:hanging="170" w:left="170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color w:val="FB290D"/>
                <w:sz w:val="24"/>
              </w:rPr>
              <w:t>Несовершеннолетние лица к работе в ночное время не допускаются</w:t>
            </w:r>
          </w:p>
          <w:p w14:paraId="51000000">
            <w:pPr>
              <w:pStyle w:val="Style_3"/>
              <w:widowControl w:val="1"/>
              <w:numPr>
                <w:ilvl w:val="0"/>
                <w:numId w:val="0"/>
              </w:numPr>
              <w:spacing w:before="0"/>
              <w:ind/>
              <w:jc w:val="center"/>
              <w:rPr>
                <w:color w:themeColor="text1" w:val="000000"/>
                <w:sz w:val="44"/>
              </w:rPr>
            </w:pPr>
            <w:r>
              <w:rPr>
                <w:rFonts w:ascii="Times New Roman" w:hAnsi="Times New Roman"/>
                <w:color w:val="FB290D"/>
                <w:sz w:val="24"/>
              </w:rPr>
              <w:t>(Статья 9</w:t>
            </w:r>
            <w:r>
              <w:rPr>
                <w:rFonts w:ascii="Times New Roman" w:hAnsi="Times New Roman"/>
                <w:color w:val="FB290D"/>
                <w:sz w:val="24"/>
              </w:rPr>
              <w:t>6</w:t>
            </w:r>
            <w:r>
              <w:rPr>
                <w:rFonts w:ascii="Times New Roman" w:hAnsi="Times New Roman"/>
                <w:color w:val="FB290D"/>
                <w:sz w:val="24"/>
              </w:rPr>
              <w:t xml:space="preserve"> ТК РФ)</w:t>
            </w:r>
          </w:p>
          <w:p w14:paraId="52000000">
            <w:pPr>
              <w:pStyle w:val="Style_3"/>
              <w:widowControl w:val="1"/>
              <w:numPr>
                <w:ilvl w:val="0"/>
                <w:numId w:val="0"/>
              </w:numPr>
              <w:spacing w:before="0"/>
              <w:ind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53000000">
            <w:pPr>
              <w:pStyle w:val="Style_3"/>
              <w:widowControl w:val="1"/>
              <w:numPr>
                <w:ilvl w:val="0"/>
                <w:numId w:val="0"/>
              </w:numPr>
              <w:spacing w:before="140"/>
              <w:ind/>
              <w:jc w:val="both"/>
              <w:rPr>
                <w:color w:themeColor="text1" w:val="000000"/>
                <w:sz w:val="44"/>
              </w:rPr>
            </w:pPr>
            <w:r>
              <w:rPr>
                <w:color w:themeColor="text1" w:val="000000"/>
                <w:sz w:val="44"/>
              </w:rPr>
              <w:drawing>
                <wp:inline>
                  <wp:extent cx="3054352" cy="2056693"/>
                  <wp:effectExtent b="0" l="0" r="0" t="0"/>
                  <wp:docPr hidden="false" id="9" name="Picture 9"/>
                  <a:graphic>
                    <a:graphicData uri="http://schemas.openxmlformats.org/drawingml/2006/picture">
                      <pic:pic>
                        <pic:nvPicPr>
                          <pic:cNvPr hidden="false" id="10" name="Picture 10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3054352" cy="20566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54000000">
            <w:pPr>
              <w:pStyle w:val="Style_3"/>
              <w:widowControl w:val="1"/>
              <w:numPr>
                <w:ilvl w:val="0"/>
                <w:numId w:val="0"/>
              </w:numPr>
              <w:spacing w:before="140"/>
              <w:ind/>
              <w:jc w:val="both"/>
              <w:rPr>
                <w:color w:themeColor="text1" w:val="000000"/>
                <w:sz w:val="44"/>
              </w:rPr>
            </w:pPr>
          </w:p>
        </w:tc>
        <w:tc>
          <w:tcPr>
            <w:tcW w:type="dxa" w:w="5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3"/>
              <w:widowControl w:val="1"/>
              <w:numPr>
                <w:ilvl w:val="0"/>
                <w:numId w:val="0"/>
              </w:numPr>
              <w:ind/>
              <w:rPr>
                <w:rFonts w:ascii="Times New Roman" w:hAnsi="Times New Roman"/>
                <w:sz w:val="4"/>
              </w:rPr>
            </w:pPr>
          </w:p>
          <w:p w14:paraId="56000000">
            <w:pPr>
              <w:pStyle w:val="Style_3"/>
              <w:widowControl w:val="1"/>
              <w:numPr>
                <w:ilvl w:val="0"/>
                <w:numId w:val="0"/>
              </w:numPr>
              <w:spacing w:before="0"/>
              <w:ind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color w:val="FB290D"/>
                <w:sz w:val="24"/>
              </w:rPr>
              <w:t xml:space="preserve">Работы, на которых запрещается применение труда несовершеннолетних:                       </w:t>
            </w:r>
          </w:p>
          <w:p w14:paraId="57000000">
            <w:pPr>
              <w:pStyle w:val="Style_3"/>
              <w:widowControl w:val="1"/>
              <w:numPr>
                <w:ilvl w:val="0"/>
                <w:numId w:val="0"/>
              </w:numPr>
              <w:spacing w:before="0"/>
              <w:ind w:hanging="720" w:left="720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color w:val="FB290D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FB290D"/>
                <w:sz w:val="24"/>
              </w:rPr>
              <w:t>Статья 265 ТК РФ)</w:t>
            </w:r>
          </w:p>
          <w:p w14:paraId="58000000">
            <w:pPr>
              <w:pStyle w:val="Style_3"/>
              <w:widowControl w:val="1"/>
              <w:numPr>
                <w:numId w:val="4"/>
              </w:numPr>
              <w:spacing w:before="140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на работах с вредными и опасными условиями труда;</w:t>
            </w:r>
          </w:p>
          <w:p w14:paraId="59000000">
            <w:pPr>
              <w:widowControl w:val="1"/>
              <w:numPr>
                <w:numId w:val="4"/>
              </w:numPr>
              <w:spacing w:before="1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на подземных работах; </w:t>
            </w:r>
          </w:p>
          <w:p w14:paraId="5A000000">
            <w:pPr>
              <w:pStyle w:val="Style_3"/>
              <w:widowControl w:val="1"/>
              <w:numPr>
                <w:numId w:val="4"/>
              </w:numPr>
              <w:spacing w:before="140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на работах, причиняющих вред здоровью и нравственному развитию (игорный бизнес, работа в ночных клубах, торговля спиртными напитками, табачными изделиями, наркотическими препаратами, материалами эротического содержания).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</w:p>
          <w:p w14:paraId="5B000000">
            <w:pPr>
              <w:pStyle w:val="Style_3"/>
              <w:widowControl w:val="1"/>
              <w:numPr>
                <w:ilvl w:val="0"/>
                <w:numId w:val="0"/>
              </w:numPr>
              <w:spacing w:before="140"/>
              <w:ind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color w:val="FB290D"/>
                <w:sz w:val="24"/>
              </w:rPr>
              <w:t>Р</w:t>
            </w:r>
            <w:r>
              <w:rPr>
                <w:rFonts w:ascii="Times New Roman" w:hAnsi="Times New Roman"/>
                <w:color w:val="FB290D"/>
                <w:sz w:val="24"/>
              </w:rPr>
              <w:t xml:space="preserve">аботников </w:t>
            </w:r>
            <w:r>
              <w:rPr>
                <w:rFonts w:ascii="Times New Roman" w:hAnsi="Times New Roman"/>
                <w:color w:val="FB290D"/>
                <w:sz w:val="24"/>
              </w:rPr>
              <w:t xml:space="preserve">в возрасте до 18 </w:t>
            </w:r>
            <w:r>
              <w:rPr>
                <w:rFonts w:ascii="Times New Roman" w:hAnsi="Times New Roman"/>
                <w:color w:val="FB290D"/>
                <w:sz w:val="24"/>
              </w:rPr>
              <w:t>лет запрещается</w:t>
            </w:r>
            <w:r>
              <w:rPr>
                <w:rFonts w:ascii="Times New Roman" w:hAnsi="Times New Roman"/>
                <w:color w:themeColor="background2" w:val="EEECE1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FB290D"/>
                <w:sz w:val="24"/>
              </w:rPr>
              <w:t>Статья 268 ТК РФ</w:t>
            </w:r>
          </w:p>
          <w:p w14:paraId="5C000000">
            <w:pPr>
              <w:pStyle w:val="Style_3"/>
              <w:widowControl w:val="1"/>
              <w:numPr>
                <w:numId w:val="5"/>
              </w:numPr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направлять в служебные командировки;</w:t>
            </w:r>
          </w:p>
          <w:p w14:paraId="5D000000">
            <w:pPr>
              <w:widowControl w:val="1"/>
              <w:numPr>
                <w:numId w:val="5"/>
              </w:numPr>
              <w:spacing w:before="14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привлекать к работе в выходные и праздничные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дни.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E000000">
            <w:pPr>
              <w:pStyle w:val="Style_3"/>
              <w:widowControl w:val="1"/>
              <w:ind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color w:val="FB290D"/>
              </w:rPr>
              <w:t xml:space="preserve"> </w:t>
            </w:r>
            <w:r>
              <w:rPr>
                <w:rFonts w:ascii="Times New Roman" w:hAnsi="Times New Roman"/>
                <w:color w:val="FB290D"/>
                <w:sz w:val="24"/>
              </w:rPr>
              <w:t xml:space="preserve">  за исключением:</w:t>
            </w:r>
          </w:p>
          <w:p w14:paraId="5F000000">
            <w:pPr>
              <w:pStyle w:val="Style_3"/>
              <w:widowControl w:val="1"/>
              <w:numPr>
                <w:ilvl w:val="0"/>
                <w:numId w:val="0"/>
              </w:numPr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творческих работников средств массовой информации;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организаций кинематографии, теле- и видеосъемочных коллективов; 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театров, театральных и концертных организаций,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цирков и иных лиц, участвующих в создании 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(или) исполнении (экспонировании) произведений.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0000000">
            <w:pPr>
              <w:widowControl w:val="1"/>
              <w:ind/>
              <w:jc w:val="center"/>
              <w:rPr>
                <w:color w:themeColor="text1" w:val="000000"/>
                <w:sz w:val="44"/>
              </w:rPr>
            </w:pPr>
            <w:r>
              <w:rPr>
                <w:color w:themeColor="text1" w:val="000000"/>
                <w:sz w:val="44"/>
              </w:rPr>
              <w:drawing>
                <wp:inline>
                  <wp:extent cx="2751183" cy="1855904"/>
                  <wp:effectExtent b="0" l="0" r="0" t="0"/>
                  <wp:docPr hidden="false" id="11" name="Picture 11"/>
                  <a:graphic>
                    <a:graphicData uri="http://schemas.openxmlformats.org/drawingml/2006/picture">
                      <pic:pic>
                        <pic:nvPicPr>
                          <pic:cNvPr hidden="false" id="12" name="Picture 12"/>
                          <pic:cNvPicPr preferRelativeResize="true"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flipH="false" flipV="false" rot="0">
                            <a:ext cx="2751183" cy="18559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00000"/>
    <w:sectPr>
      <w:pgSz w:h="11906" w:orient="landscape" w:w="16838"/>
      <w:pgMar w:bottom="426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200" w:before="0" w:line="276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aption"/>
    <w:basedOn w:val="Style_3"/>
    <w:next w:val="Style_3"/>
    <w:link w:val="Style_5_ch"/>
    <w:rPr>
      <w:b w:val="1"/>
      <w:caps w:val="1"/>
      <w:sz w:val="16"/>
    </w:rPr>
  </w:style>
  <w:style w:styleId="Style_5_ch" w:type="character">
    <w:name w:val="caption"/>
    <w:basedOn w:val="Style_3_ch"/>
    <w:link w:val="Style_5"/>
    <w:rPr>
      <w:b w:val="1"/>
      <w:caps w:val="1"/>
      <w:sz w:val="16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3"/>
    <w:next w:val="Style_3"/>
    <w:link w:val="Style_7_ch"/>
    <w:uiPriority w:val="9"/>
    <w:qFormat/>
    <w:pPr>
      <w:widowControl w:val="1"/>
      <w:spacing w:after="0"/>
      <w:ind/>
      <w:jc w:val="left"/>
      <w:outlineLvl w:val="6"/>
    </w:pPr>
    <w:rPr>
      <w:b w:val="1"/>
      <w:smallCaps w:val="1"/>
      <w:color w:themeColor="accent6" w:val="F79646"/>
      <w:spacing w:val="10"/>
    </w:rPr>
  </w:style>
  <w:style w:styleId="Style_7_ch" w:type="character">
    <w:name w:val="heading 7"/>
    <w:basedOn w:val="Style_3_ch"/>
    <w:link w:val="Style_7"/>
    <w:rPr>
      <w:b w:val="1"/>
      <w:smallCaps w:val="1"/>
      <w:color w:themeColor="accent6" w:val="F79646"/>
      <w:spacing w:val="10"/>
    </w:rPr>
  </w:style>
  <w:style w:styleId="Style_8" w:type="paragraph">
    <w:name w:val="Subtle Emphasis"/>
    <w:link w:val="Style_8_ch"/>
    <w:rPr>
      <w:i w:val="1"/>
    </w:rPr>
  </w:style>
  <w:style w:styleId="Style_8_ch" w:type="character">
    <w:name w:val="Subtle Emphasis"/>
    <w:link w:val="Style_8"/>
    <w:rPr>
      <w:i w:val="1"/>
    </w:rPr>
  </w:style>
  <w:style w:styleId="Style_9" w:type="paragraph">
    <w:name w:val="toc 6"/>
    <w:next w:val="Style_3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3"/>
    <w:next w:val="Style_3"/>
    <w:link w:val="Style_12_ch"/>
    <w:uiPriority w:val="9"/>
    <w:qFormat/>
    <w:pPr>
      <w:widowControl w:val="1"/>
      <w:spacing w:after="0"/>
      <w:ind/>
      <w:jc w:val="left"/>
      <w:outlineLvl w:val="2"/>
    </w:pPr>
    <w:rPr>
      <w:smallCaps w:val="1"/>
      <w:spacing w:val="5"/>
      <w:sz w:val="24"/>
    </w:rPr>
  </w:style>
  <w:style w:styleId="Style_12_ch" w:type="character">
    <w:name w:val="heading 3"/>
    <w:basedOn w:val="Style_3_ch"/>
    <w:link w:val="Style_12"/>
    <w:rPr>
      <w:smallCaps w:val="1"/>
      <w:spacing w:val="5"/>
      <w:sz w:val="24"/>
    </w:rPr>
  </w:style>
  <w:style w:styleId="Style_13" w:type="paragraph">
    <w:name w:val="Intense Reference"/>
    <w:link w:val="Style_13_ch"/>
    <w:rPr>
      <w:b w:val="1"/>
      <w:smallCaps w:val="1"/>
      <w:spacing w:val="5"/>
      <w:sz w:val="22"/>
      <w:u w:val="single"/>
    </w:rPr>
  </w:style>
  <w:style w:styleId="Style_13_ch" w:type="character">
    <w:name w:val="Intense Reference"/>
    <w:link w:val="Style_13"/>
    <w:rPr>
      <w:b w:val="1"/>
      <w:smallCaps w:val="1"/>
      <w:spacing w:val="5"/>
      <w:sz w:val="22"/>
      <w:u w:val="single"/>
    </w:rPr>
  </w:style>
  <w:style w:styleId="Style_14" w:type="paragraph">
    <w:name w:val="No Spacing"/>
    <w:link w:val="Style_14_ch"/>
    <w:pPr>
      <w:widowControl w:val="1"/>
      <w:spacing w:after="0" w:line="240" w:lineRule="auto"/>
      <w:ind/>
    </w:pPr>
  </w:style>
  <w:style w:styleId="Style_14_ch" w:type="character">
    <w:name w:val="No Spacing"/>
    <w:link w:val="Style_14"/>
  </w:style>
  <w:style w:styleId="Style_15" w:type="paragraph">
    <w:name w:val="Default"/>
    <w:link w:val="Style_15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5_ch" w:type="character">
    <w:name w:val="Default"/>
    <w:link w:val="Style_15"/>
    <w:rPr>
      <w:rFonts w:ascii="Times New Roman" w:hAnsi="Times New Roman"/>
      <w:color w:val="000000"/>
      <w:sz w:val="24"/>
    </w:rPr>
  </w:style>
  <w:style w:styleId="Style_16" w:type="paragraph">
    <w:name w:val="heading 9"/>
    <w:basedOn w:val="Style_3"/>
    <w:next w:val="Style_3"/>
    <w:link w:val="Style_16_ch"/>
    <w:uiPriority w:val="9"/>
    <w:qFormat/>
    <w:pPr>
      <w:widowControl w:val="1"/>
      <w:spacing w:after="0"/>
      <w:ind/>
      <w:jc w:val="left"/>
      <w:outlineLvl w:val="8"/>
    </w:pPr>
    <w:rPr>
      <w:b w:val="1"/>
      <w:i w:val="1"/>
      <w:smallCaps w:val="1"/>
      <w:color w:themeColor="accent6" w:themeShade="80" w:val="994907"/>
    </w:rPr>
  </w:style>
  <w:style w:styleId="Style_16_ch" w:type="character">
    <w:name w:val="heading 9"/>
    <w:basedOn w:val="Style_3_ch"/>
    <w:link w:val="Style_16"/>
    <w:rPr>
      <w:b w:val="1"/>
      <w:i w:val="1"/>
      <w:smallCaps w:val="1"/>
      <w:color w:themeColor="accent6" w:themeShade="80" w:val="994907"/>
    </w:rPr>
  </w:style>
  <w:style w:styleId="Style_17" w:type="paragraph">
    <w:name w:val="Balloon Text"/>
    <w:basedOn w:val="Style_3"/>
    <w:link w:val="Style_1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TOC Heading"/>
    <w:basedOn w:val="Style_19"/>
    <w:next w:val="Style_3"/>
    <w:link w:val="Style_18_ch"/>
    <w:pPr>
      <w:widowControl w:val="1"/>
      <w:ind/>
      <w:outlineLvl w:val="8"/>
    </w:pPr>
  </w:style>
  <w:style w:styleId="Style_18_ch" w:type="character">
    <w:name w:val="TOC Heading"/>
    <w:basedOn w:val="Style_19_ch"/>
    <w:link w:val="Style_18"/>
  </w:style>
  <w:style w:styleId="Style_20" w:type="paragraph">
    <w:name w:val="List Paragraph"/>
    <w:basedOn w:val="Style_3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3_ch"/>
    <w:link w:val="Style_20"/>
  </w:style>
  <w:style w:styleId="Style_21" w:type="paragraph">
    <w:name w:val="Quote"/>
    <w:basedOn w:val="Style_3"/>
    <w:next w:val="Style_3"/>
    <w:link w:val="Style_21_ch"/>
    <w:rPr>
      <w:i w:val="1"/>
    </w:rPr>
  </w:style>
  <w:style w:styleId="Style_21_ch" w:type="character">
    <w:name w:val="Quote"/>
    <w:basedOn w:val="Style_3_ch"/>
    <w:link w:val="Style_21"/>
    <w:rPr>
      <w:i w:val="1"/>
    </w:rPr>
  </w:style>
  <w:style w:styleId="Style_22" w:type="paragraph">
    <w:name w:val="toc 3"/>
    <w:next w:val="Style_3"/>
    <w:link w:val="Style_2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5"/>
    <w:basedOn w:val="Style_3"/>
    <w:next w:val="Style_3"/>
    <w:link w:val="Style_24_ch"/>
    <w:uiPriority w:val="9"/>
    <w:qFormat/>
    <w:pPr>
      <w:widowControl w:val="1"/>
      <w:spacing w:after="0"/>
      <w:ind/>
      <w:jc w:val="left"/>
      <w:outlineLvl w:val="4"/>
    </w:pPr>
    <w:rPr>
      <w:smallCaps w:val="1"/>
      <w:color w:themeColor="accent6" w:themeShade="BF" w:val="E46C0A"/>
      <w:spacing w:val="10"/>
      <w:sz w:val="22"/>
    </w:rPr>
  </w:style>
  <w:style w:styleId="Style_24_ch" w:type="character">
    <w:name w:val="heading 5"/>
    <w:basedOn w:val="Style_3_ch"/>
    <w:link w:val="Style_24"/>
    <w:rPr>
      <w:smallCaps w:val="1"/>
      <w:color w:themeColor="accent6" w:themeShade="BF" w:val="E46C0A"/>
      <w:spacing w:val="10"/>
      <w:sz w:val="22"/>
    </w:rPr>
  </w:style>
  <w:style w:styleId="Style_19" w:type="paragraph">
    <w:name w:val="heading 1"/>
    <w:basedOn w:val="Style_3"/>
    <w:next w:val="Style_3"/>
    <w:link w:val="Style_19_ch"/>
    <w:uiPriority w:val="9"/>
    <w:qFormat/>
    <w:pPr>
      <w:widowControl w:val="1"/>
      <w:spacing w:after="40" w:before="300"/>
      <w:ind/>
      <w:jc w:val="left"/>
      <w:outlineLvl w:val="0"/>
    </w:pPr>
    <w:rPr>
      <w:smallCaps w:val="1"/>
      <w:spacing w:val="5"/>
      <w:sz w:val="32"/>
    </w:rPr>
  </w:style>
  <w:style w:styleId="Style_19_ch" w:type="character">
    <w:name w:val="heading 1"/>
    <w:basedOn w:val="Style_3_ch"/>
    <w:link w:val="Style_19"/>
    <w:rPr>
      <w:smallCaps w:val="1"/>
      <w:spacing w:val="5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3"/>
    <w:next w:val="Style_3"/>
    <w:link w:val="Style_27_ch"/>
    <w:uiPriority w:val="9"/>
    <w:qFormat/>
    <w:pPr>
      <w:widowControl w:val="1"/>
      <w:spacing w:after="0"/>
      <w:ind/>
      <w:jc w:val="left"/>
      <w:outlineLvl w:val="7"/>
    </w:pPr>
    <w:rPr>
      <w:b w:val="1"/>
      <w:i w:val="1"/>
      <w:smallCaps w:val="1"/>
      <w:color w:themeColor="accent6" w:themeShade="BF" w:val="E46C0A"/>
    </w:rPr>
  </w:style>
  <w:style w:styleId="Style_27_ch" w:type="character">
    <w:name w:val="heading 8"/>
    <w:basedOn w:val="Style_3_ch"/>
    <w:link w:val="Style_27"/>
    <w:rPr>
      <w:b w:val="1"/>
      <w:i w:val="1"/>
      <w:smallCaps w:val="1"/>
      <w:color w:themeColor="accent6" w:themeShade="BF" w:val="E46C0A"/>
    </w:rPr>
  </w:style>
  <w:style w:styleId="Style_28" w:type="paragraph">
    <w:name w:val="Emphasis"/>
    <w:link w:val="Style_28_ch"/>
    <w:rPr>
      <w:b w:val="1"/>
      <w:i w:val="1"/>
      <w:spacing w:val="10"/>
    </w:rPr>
  </w:style>
  <w:style w:styleId="Style_28_ch" w:type="character">
    <w:name w:val="Emphasis"/>
    <w:link w:val="Style_28"/>
    <w:rPr>
      <w:b w:val="1"/>
      <w:i w:val="1"/>
      <w:spacing w:val="10"/>
    </w:rPr>
  </w:style>
  <w:style w:styleId="Style_29" w:type="paragraph">
    <w:name w:val="toc 1"/>
    <w:next w:val="Style_3"/>
    <w:link w:val="Style_2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2" w:type="paragraph">
    <w:name w:val="Strong"/>
    <w:link w:val="Style_2_ch"/>
    <w:rPr>
      <w:b w:val="1"/>
      <w:color w:themeColor="accent6" w:val="F79646"/>
    </w:rPr>
  </w:style>
  <w:style w:styleId="Style_2_ch" w:type="character">
    <w:name w:val="Strong"/>
    <w:link w:val="Style_2"/>
    <w:rPr>
      <w:b w:val="1"/>
      <w:color w:themeColor="accent6" w:val="F79646"/>
    </w:rPr>
  </w:style>
  <w:style w:styleId="Style_31" w:type="paragraph">
    <w:name w:val="Book Title"/>
    <w:link w:val="Style_31_ch"/>
    <w:rPr>
      <w:rFonts w:asciiTheme="majorAscii" w:hAnsiTheme="majorHAnsi"/>
      <w:i w:val="1"/>
      <w:sz w:val="20"/>
    </w:rPr>
  </w:style>
  <w:style w:styleId="Style_31_ch" w:type="character">
    <w:name w:val="Book Title"/>
    <w:link w:val="Style_31"/>
    <w:rPr>
      <w:rFonts w:asciiTheme="majorAscii" w:hAnsiTheme="majorHAnsi"/>
      <w:i w:val="1"/>
      <w:sz w:val="20"/>
    </w:rPr>
  </w:style>
  <w:style w:styleId="Style_32" w:type="paragraph">
    <w:name w:val="msotitle3"/>
    <w:link w:val="Style_32_ch"/>
    <w:pPr>
      <w:widowControl w:val="1"/>
      <w:spacing w:after="0" w:line="268" w:lineRule="auto"/>
      <w:ind/>
    </w:pPr>
    <w:rPr>
      <w:rFonts w:ascii="Arial Black" w:hAnsi="Arial Black"/>
      <w:color w:val="006699"/>
      <w:sz w:val="30"/>
    </w:rPr>
  </w:style>
  <w:style w:styleId="Style_32_ch" w:type="character">
    <w:name w:val="msotitle3"/>
    <w:link w:val="Style_32"/>
    <w:rPr>
      <w:rFonts w:ascii="Arial Black" w:hAnsi="Arial Black"/>
      <w:color w:val="006699"/>
      <w:sz w:val="30"/>
    </w:rPr>
  </w:style>
  <w:style w:styleId="Style_33" w:type="paragraph">
    <w:name w:val="toc 9"/>
    <w:next w:val="Style_3"/>
    <w:link w:val="Style_3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3"/>
    <w:link w:val="Style_3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Intense Quote"/>
    <w:basedOn w:val="Style_3"/>
    <w:next w:val="Style_3"/>
    <w:link w:val="Style_35_ch"/>
    <w:pPr>
      <w:widowControl w:val="1"/>
      <w:pBdr>
        <w:top w:space="1" w:sz="8" w:themeColor="accent6" w:val="single"/>
      </w:pBdr>
      <w:spacing w:after="140" w:before="140"/>
      <w:ind w:left="1440" w:right="1440"/>
    </w:pPr>
    <w:rPr>
      <w:b w:val="1"/>
      <w:i w:val="1"/>
    </w:rPr>
  </w:style>
  <w:style w:styleId="Style_35_ch" w:type="character">
    <w:name w:val="Intense Quote"/>
    <w:basedOn w:val="Style_3_ch"/>
    <w:link w:val="Style_35"/>
    <w:rPr>
      <w:b w:val="1"/>
      <w:i w:val="1"/>
    </w:rPr>
  </w:style>
  <w:style w:styleId="Style_36" w:type="paragraph">
    <w:name w:val="toc 5"/>
    <w:next w:val="Style_3"/>
    <w:link w:val="Style_3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le Reference"/>
    <w:link w:val="Style_37_ch"/>
    <w:rPr>
      <w:b w:val="1"/>
    </w:rPr>
  </w:style>
  <w:style w:styleId="Style_37_ch" w:type="character">
    <w:name w:val="Subtle Reference"/>
    <w:link w:val="Style_37"/>
    <w:rPr>
      <w:b w:val="1"/>
    </w:rPr>
  </w:style>
  <w:style w:styleId="Style_38" w:type="paragraph">
    <w:name w:val="Subtitle"/>
    <w:basedOn w:val="Style_3"/>
    <w:next w:val="Style_3"/>
    <w:link w:val="Style_38_ch"/>
    <w:uiPriority w:val="11"/>
    <w:qFormat/>
    <w:pPr>
      <w:widowControl w:val="1"/>
      <w:spacing w:after="720" w:line="240" w:lineRule="auto"/>
      <w:ind/>
      <w:jc w:val="right"/>
    </w:pPr>
    <w:rPr>
      <w:rFonts w:asciiTheme="majorAscii" w:hAnsiTheme="majorHAnsi"/>
    </w:rPr>
  </w:style>
  <w:style w:styleId="Style_38_ch" w:type="character">
    <w:name w:val="Subtitle"/>
    <w:basedOn w:val="Style_3_ch"/>
    <w:link w:val="Style_38"/>
    <w:rPr>
      <w:rFonts w:asciiTheme="majorAscii" w:hAnsiTheme="majorHAnsi"/>
    </w:rPr>
  </w:style>
  <w:style w:styleId="Style_39" w:type="paragraph">
    <w:name w:val="Title"/>
    <w:basedOn w:val="Style_3"/>
    <w:next w:val="Style_3"/>
    <w:link w:val="Style_39_ch"/>
    <w:uiPriority w:val="10"/>
    <w:qFormat/>
    <w:pPr>
      <w:widowControl w:val="1"/>
      <w:pBdr>
        <w:top w:space="1" w:sz="8" w:themeColor="accent6" w:val="single"/>
      </w:pBdr>
      <w:spacing w:after="120" w:line="240" w:lineRule="auto"/>
      <w:ind/>
      <w:jc w:val="right"/>
    </w:pPr>
    <w:rPr>
      <w:smallCaps w:val="1"/>
      <w:color w:themeColor="text1" w:themeTint="D9" w:val="262626"/>
      <w:sz w:val="52"/>
    </w:rPr>
  </w:style>
  <w:style w:styleId="Style_39_ch" w:type="character">
    <w:name w:val="Title"/>
    <w:basedOn w:val="Style_3_ch"/>
    <w:link w:val="Style_39"/>
    <w:rPr>
      <w:smallCaps w:val="1"/>
      <w:color w:themeColor="text1" w:themeTint="D9" w:val="262626"/>
      <w:sz w:val="52"/>
    </w:rPr>
  </w:style>
  <w:style w:styleId="Style_40" w:type="paragraph">
    <w:name w:val="heading 4"/>
    <w:basedOn w:val="Style_3"/>
    <w:next w:val="Style_3"/>
    <w:link w:val="Style_40_ch"/>
    <w:uiPriority w:val="9"/>
    <w:qFormat/>
    <w:pPr>
      <w:widowControl w:val="1"/>
      <w:spacing w:after="0"/>
      <w:ind/>
      <w:jc w:val="left"/>
      <w:outlineLvl w:val="3"/>
    </w:pPr>
    <w:rPr>
      <w:i w:val="1"/>
      <w:smallCaps w:val="1"/>
      <w:spacing w:val="10"/>
      <w:sz w:val="22"/>
    </w:rPr>
  </w:style>
  <w:style w:styleId="Style_40_ch" w:type="character">
    <w:name w:val="heading 4"/>
    <w:basedOn w:val="Style_3_ch"/>
    <w:link w:val="Style_40"/>
    <w:rPr>
      <w:i w:val="1"/>
      <w:smallCaps w:val="1"/>
      <w:spacing w:val="10"/>
      <w:sz w:val="22"/>
    </w:rPr>
  </w:style>
  <w:style w:styleId="Style_41" w:type="paragraph">
    <w:name w:val="heading 2"/>
    <w:basedOn w:val="Style_3"/>
    <w:next w:val="Style_3"/>
    <w:link w:val="Style_41_ch"/>
    <w:uiPriority w:val="9"/>
    <w:qFormat/>
    <w:pPr>
      <w:widowControl w:val="1"/>
      <w:spacing w:after="0"/>
      <w:ind/>
      <w:jc w:val="left"/>
      <w:outlineLvl w:val="1"/>
    </w:pPr>
    <w:rPr>
      <w:smallCaps w:val="1"/>
      <w:spacing w:val="5"/>
      <w:sz w:val="28"/>
    </w:rPr>
  </w:style>
  <w:style w:styleId="Style_41_ch" w:type="character">
    <w:name w:val="heading 2"/>
    <w:basedOn w:val="Style_3_ch"/>
    <w:link w:val="Style_41"/>
    <w:rPr>
      <w:smallCaps w:val="1"/>
      <w:spacing w:val="5"/>
      <w:sz w:val="28"/>
    </w:rPr>
  </w:style>
  <w:style w:styleId="Style_42" w:type="paragraph">
    <w:name w:val="Intense Emphasis"/>
    <w:link w:val="Style_42_ch"/>
    <w:rPr>
      <w:b w:val="1"/>
      <w:i w:val="1"/>
      <w:color w:themeColor="accent6" w:val="F79646"/>
      <w:spacing w:val="10"/>
    </w:rPr>
  </w:style>
  <w:style w:styleId="Style_42_ch" w:type="character">
    <w:name w:val="Intense Emphasis"/>
    <w:link w:val="Style_42"/>
    <w:rPr>
      <w:b w:val="1"/>
      <w:i w:val="1"/>
      <w:color w:themeColor="accent6" w:val="F79646"/>
      <w:spacing w:val="10"/>
    </w:rPr>
  </w:style>
  <w:style w:styleId="Style_43" w:type="paragraph">
    <w:name w:val="heading 6"/>
    <w:basedOn w:val="Style_3"/>
    <w:next w:val="Style_3"/>
    <w:link w:val="Style_43_ch"/>
    <w:uiPriority w:val="9"/>
    <w:qFormat/>
    <w:pPr>
      <w:widowControl w:val="1"/>
      <w:spacing w:after="0"/>
      <w:ind/>
      <w:jc w:val="left"/>
      <w:outlineLvl w:val="5"/>
    </w:pPr>
    <w:rPr>
      <w:smallCaps w:val="1"/>
      <w:color w:themeColor="accent6" w:val="F79646"/>
      <w:spacing w:val="5"/>
      <w:sz w:val="22"/>
    </w:rPr>
  </w:style>
  <w:style w:styleId="Style_43_ch" w:type="character">
    <w:name w:val="heading 6"/>
    <w:basedOn w:val="Style_3_ch"/>
    <w:link w:val="Style_43"/>
    <w:rPr>
      <w:smallCaps w:val="1"/>
      <w:color w:themeColor="accent6" w:val="F79646"/>
      <w:spacing w:val="5"/>
      <w:sz w:val="22"/>
    </w:rPr>
  </w:style>
  <w:style w:styleId="Style_1" w:type="table">
    <w:name w:val="Table Grid"/>
    <w:basedOn w:val="Style_4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6.jpeg" Type="http://schemas.openxmlformats.org/officeDocument/2006/relationships/image"/>
  <Relationship Id="rId1" Target="media/1.jpeg" Type="http://schemas.openxmlformats.org/officeDocument/2006/relationships/image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media/2.png" Type="http://schemas.openxmlformats.org/officeDocument/2006/relationships/image"/>
  <Relationship Id="rId3" Target="media/3.jpeg" Type="http://schemas.openxmlformats.org/officeDocument/2006/relationships/image"/>
  <Relationship Id="rId8" Target="settings.xml" Type="http://schemas.openxmlformats.org/officeDocument/2006/relationships/settings"/>
  <Relationship Id="rId4" Target="media/4.jpe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5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olas/Verdana">
      <a:majorFont>
        <a:latin typeface="Consolas"/>
        <a:ea typeface=""/>
        <a:cs typeface=""/>
      </a:majorFont>
      <a:minorFont>
        <a:latin typeface="Verdana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2026-02-05T00:03:08Z</dcterms:created>
  <dcterms:modified xsi:type="dcterms:W3CDTF">2026-04-14T05:03:18Z</dcterms:modified>
</cp:coreProperties>
</file>